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67D" w:rsidRDefault="00E2267D" w:rsidP="00E2267D">
      <w:pPr>
        <w:pStyle w:val="2"/>
        <w:spacing w:before="450" w:beforeAutospacing="0" w:after="0" w:afterAutospacing="0"/>
        <w:rPr>
          <w:rFonts w:ascii="Arial" w:eastAsia="Times New Roman" w:hAnsi="Arial" w:cs="Arial"/>
          <w:b w:val="0"/>
          <w:bCs w:val="0"/>
          <w:color w:val="000000"/>
          <w:sz w:val="32"/>
          <w:szCs w:val="32"/>
        </w:rPr>
      </w:pPr>
      <w:r>
        <w:rPr>
          <w:rFonts w:ascii="Arial" w:eastAsia="Times New Roman" w:hAnsi="Arial" w:cs="Arial"/>
          <w:b w:val="0"/>
          <w:bCs w:val="0"/>
          <w:color w:val="000000"/>
          <w:sz w:val="32"/>
          <w:szCs w:val="32"/>
        </w:rPr>
        <w:t>Реализация программы за 2015 год</w:t>
      </w:r>
    </w:p>
    <w:p w:rsidR="00E2267D" w:rsidRDefault="00E2267D" w:rsidP="00E2267D">
      <w:pPr>
        <w:pStyle w:val="a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Реализация государственных Федераль</w:t>
      </w:r>
      <w:r>
        <w:rPr>
          <w:rFonts w:ascii="Arial" w:hAnsi="Arial" w:cs="Arial"/>
          <w:color w:val="000000"/>
          <w:sz w:val="22"/>
          <w:szCs w:val="22"/>
        </w:rPr>
        <w:softHyphen/>
        <w:t>ных целевых программ Российской Федерации «Культура России» (2012–2018), «Развитие культуры и туризма» на 2013–2020 годы осуществлялась в соответствии </w:t>
      </w:r>
      <w:r>
        <w:rPr>
          <w:rFonts w:ascii="Arial" w:hAnsi="Arial" w:cs="Arial"/>
          <w:color w:val="000000"/>
          <w:sz w:val="22"/>
          <w:szCs w:val="22"/>
        </w:rPr>
        <w:br/>
        <w:t>с Государственным заданием ФГБУ «Центральный музей связи имени А.С. Попова» на 2015 год и плановый период 2016 и 2017 гг. и в соответствии с планом мероприятий по реализации госпрограммы, утверждённым руководителем Федерального агентства связи О.Г. Духовницким 12 августа 2013 года.</w:t>
      </w:r>
    </w:p>
    <w:p w:rsidR="00E2267D" w:rsidRDefault="00E2267D" w:rsidP="00E2267D">
      <w:pPr>
        <w:pStyle w:val="a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В рамках указанных документов в ЦМС имени А.С. Попова были осуществлены следующие мероприятия:</w:t>
      </w:r>
    </w:p>
    <w:p w:rsidR="00E2267D" w:rsidRDefault="00E2267D" w:rsidP="00E2267D">
      <w:pPr>
        <w:pStyle w:val="a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в рамках постоянной экспозиции осуществлено экспонирование 11 600 музейных предметов;</w:t>
      </w:r>
    </w:p>
    <w:p w:rsidR="00E2267D" w:rsidRDefault="00E2267D" w:rsidP="00E2267D">
      <w:pPr>
        <w:pStyle w:val="a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проведено мероприятие «Ночь музеев» (музей посетило около 7 000 посетителей);</w:t>
      </w:r>
    </w:p>
    <w:p w:rsidR="00E2267D" w:rsidRDefault="00E2267D" w:rsidP="00E2267D">
      <w:pPr>
        <w:pStyle w:val="a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проведён научно-практический семинар по истории почтовой связи и филателии, посвящённый Всемирному дню почты, под названием «Почтовая марка — объект культурного наследия»;</w:t>
      </w:r>
    </w:p>
    <w:p w:rsidR="00E2267D" w:rsidRDefault="00E2267D" w:rsidP="00E2267D">
      <w:pPr>
        <w:pStyle w:val="a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проведена 5-я Всероссийская конференция музеев связи по теме «Музеи связи: знаменательные даты </w:t>
      </w:r>
      <w:r>
        <w:rPr>
          <w:rFonts w:ascii="Arial" w:hAnsi="Arial" w:cs="Arial"/>
          <w:color w:val="000000"/>
          <w:sz w:val="22"/>
          <w:szCs w:val="22"/>
        </w:rPr>
        <w:br/>
        <w:t>и события»;</w:t>
      </w:r>
    </w:p>
    <w:p w:rsidR="00E2267D" w:rsidRDefault="00E2267D" w:rsidP="00E2267D">
      <w:pPr>
        <w:pStyle w:val="a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организовано 28 тематических выставок с представлением предметов музея, в т. ч. государственных знаков почтовой оплаты по тематикам «Великая Отечественная война 1941–1945 гг.», история и развитие средств связи, почтовой связи и филателии;</w:t>
      </w:r>
    </w:p>
    <w:p w:rsidR="00E2267D" w:rsidRDefault="00E2267D" w:rsidP="00E2267D">
      <w:pPr>
        <w:pStyle w:val="a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силами музея осуществлена реставрация 15 ед. хранения;</w:t>
      </w:r>
    </w:p>
    <w:p w:rsidR="00E2267D" w:rsidRDefault="00E2267D" w:rsidP="00E2267D">
      <w:pPr>
        <w:pStyle w:val="a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осуществлено 40 публикаций на электронных и других видах носителей об истории и развитии средств связи, почтовой связи, филателии, проводимых тематических выставках;</w:t>
      </w:r>
    </w:p>
    <w:p w:rsidR="00E2267D" w:rsidRDefault="00E2267D" w:rsidP="00E2267D">
      <w:pPr>
        <w:pStyle w:val="a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осуществлена публикация музейных предметов в 4 изданиях (каталогах, научных статьях, сборниках докладов конференций, путеводителях и др. изданиях).</w:t>
      </w:r>
    </w:p>
    <w:p w:rsidR="00E2267D" w:rsidRDefault="00E2267D" w:rsidP="00E2267D">
      <w:pPr>
        <w:pStyle w:val="a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ФГУП Издатцентр «Марка» организовано издание государственных знаков почтовой оплаты, посвящённых историко</w:t>
      </w:r>
      <w:r>
        <w:rPr>
          <w:rFonts w:ascii="Arial" w:hAnsi="Arial" w:cs="Arial"/>
          <w:color w:val="000000"/>
          <w:sz w:val="22"/>
          <w:szCs w:val="22"/>
        </w:rPr>
        <w:softHyphen/>
        <w:t>культурному наследию Российской Федерации и знаменательным датам российской истории. </w:t>
      </w:r>
      <w:r>
        <w:rPr>
          <w:rFonts w:ascii="Arial" w:hAnsi="Arial" w:cs="Arial"/>
          <w:color w:val="000000"/>
          <w:sz w:val="22"/>
          <w:szCs w:val="22"/>
        </w:rPr>
        <w:br/>
        <w:t>Издано 141 сюжет почтовых марок, 11 конвертов с оригинальной маркой и 17 карточек с оригинальной маркой.</w:t>
      </w:r>
    </w:p>
    <w:p w:rsidR="00D226A1" w:rsidRDefault="00D226A1">
      <w:bookmarkStart w:id="0" w:name="_GoBack"/>
      <w:bookmarkEnd w:id="0"/>
    </w:p>
    <w:sectPr w:rsidR="00D226A1" w:rsidSect="006F366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07"/>
    <w:rsid w:val="00335707"/>
    <w:rsid w:val="006F3665"/>
    <w:rsid w:val="00D226A1"/>
    <w:rsid w:val="00E2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9EFD1F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35707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5707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3570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35707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5707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3570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1672</Characters>
  <Application>Microsoft Macintosh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mentat_ij</dc:creator>
  <cp:keywords/>
  <dc:description/>
  <cp:lastModifiedBy>mentat_ij</cp:lastModifiedBy>
  <cp:revision>2</cp:revision>
  <cp:lastPrinted>2018-11-07T12:15:00Z</cp:lastPrinted>
  <dcterms:created xsi:type="dcterms:W3CDTF">2018-11-07T12:15:00Z</dcterms:created>
  <dcterms:modified xsi:type="dcterms:W3CDTF">2018-11-07T12:15:00Z</dcterms:modified>
</cp:coreProperties>
</file>